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DB295F8" w:rsidR="004F7FDE" w:rsidRPr="00493021" w:rsidRDefault="007D277A" w:rsidP="0018217D">
      <w:pPr>
        <w:pStyle w:val="BodyText"/>
        <w:spacing w:after="120" w:line="240" w:lineRule="auto"/>
        <w:rPr>
          <w:sz w:val="28"/>
          <w:szCs w:val="28"/>
        </w:rPr>
      </w:pPr>
      <w:bookmarkStart w:id="0" w:name="_GoBack"/>
      <w:bookmarkEnd w:id="0"/>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40E0250B"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8E2A80">
        <w:rPr>
          <w:rFonts w:cstheme="minorHAnsi"/>
          <w:u w:val="single"/>
        </w:rPr>
        <w:t xml:space="preserve">SOUTHWESTERN COMMUNITY COLLEGE                                        </w:t>
      </w:r>
      <w:r w:rsidRPr="00AA1F33">
        <w:rPr>
          <w:b/>
          <w:bCs/>
        </w:rPr>
        <w:t>Date</w:t>
      </w:r>
      <w:r w:rsidR="0050374F" w:rsidRPr="00AA1F33">
        <w:rPr>
          <w:b/>
          <w:bCs/>
        </w:rPr>
        <w:t xml:space="preserve"> of Report</w:t>
      </w:r>
      <w:r w:rsidRPr="00AA1F33">
        <w:t xml:space="preserve">: </w:t>
      </w:r>
      <w:r w:rsidR="00BB772F">
        <w:rPr>
          <w:u w:val="single"/>
        </w:rPr>
        <w:t>0</w:t>
      </w:r>
      <w:r w:rsidR="00FF2640">
        <w:rPr>
          <w:u w:val="single"/>
        </w:rPr>
        <w:t>4</w:t>
      </w:r>
      <w:r w:rsidR="00BB772F">
        <w:rPr>
          <w:u w:val="single"/>
        </w:rPr>
        <w:t>/0</w:t>
      </w:r>
      <w:r w:rsidR="00FF2640">
        <w:rPr>
          <w:u w:val="single"/>
        </w:rPr>
        <w:t>7</w:t>
      </w:r>
      <w:r w:rsidR="008E2A80">
        <w:rPr>
          <w:u w:val="single"/>
        </w:rPr>
        <w:t>/202</w:t>
      </w:r>
      <w:r w:rsidR="00BB772F">
        <w:rPr>
          <w:u w:val="single"/>
        </w:rPr>
        <w:t>1</w:t>
      </w:r>
      <w:r w:rsidR="008E2A80">
        <w:rPr>
          <w:u w:val="single"/>
        </w:rPr>
        <w:t xml:space="preserve">           </w:t>
      </w:r>
      <w:r w:rsidR="00FF2640">
        <w:rPr>
          <w:u w:val="single"/>
        </w:rPr>
        <w:t xml:space="preserve">         </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FF2640">
        <w:rPr>
          <w:u w:val="single"/>
        </w:rPr>
        <w:t>03/31/2021</w:t>
      </w:r>
      <w:r w:rsidR="008E2A80">
        <w:rPr>
          <w:u w:val="single"/>
        </w:rPr>
        <w:t xml:space="preserve"> </w:t>
      </w:r>
    </w:p>
    <w:p w14:paraId="2A9BFD94" w14:textId="2B377A1A"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606C5">
        <w:rPr>
          <w:u w:val="single"/>
        </w:rPr>
        <w:t xml:space="preserve">$593,815.00    </w:t>
      </w:r>
      <w:r w:rsidR="009B2233">
        <w:t xml:space="preserve"> Section </w:t>
      </w:r>
      <w:r w:rsidR="00A20975" w:rsidRPr="009B2233">
        <w:t>(a)(2):</w:t>
      </w:r>
      <w:r w:rsidR="00451ED6" w:rsidRPr="009B2233">
        <w:t xml:space="preserve"> </w:t>
      </w:r>
      <w:r w:rsidR="00BF193D">
        <w:rPr>
          <w:u w:val="single"/>
        </w:rPr>
        <w:t>$58,</w:t>
      </w:r>
      <w:r w:rsidR="00FF2640">
        <w:rPr>
          <w:u w:val="single"/>
        </w:rPr>
        <w:t>926</w:t>
      </w:r>
      <w:r w:rsidR="00BF193D">
        <w:rPr>
          <w:u w:val="single"/>
        </w:rPr>
        <w:t>.00</w:t>
      </w:r>
      <w:r w:rsidR="005638CE" w:rsidRPr="00AA1F33">
        <w:t>_____</w:t>
      </w:r>
      <w:r w:rsidR="0054164B">
        <w:t>_</w:t>
      </w:r>
      <w:r w:rsidR="009B2233">
        <w:t xml:space="preserve"> Section </w:t>
      </w:r>
      <w:r w:rsidR="00451ED6" w:rsidRPr="009B2233">
        <w:t>(a)(3)</w:t>
      </w:r>
      <w:r w:rsidR="009B2233">
        <w:t xml:space="preserve">: </w:t>
      </w:r>
      <w:r w:rsidR="00BF193D">
        <w:t>___________</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332FD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auto"/>
          </w:tcPr>
          <w:p w14:paraId="073E3B49" w14:textId="7FBE98CC" w:rsidR="007D277A" w:rsidRPr="00332FDB" w:rsidRDefault="007D277A" w:rsidP="008E2A80">
            <w:pPr>
              <w:jc w:val="center"/>
              <w:rPr>
                <w:rFonts w:ascii="Arial" w:hAnsi="Arial" w:cstheme="minorHAnsi"/>
                <w:sz w:val="21"/>
                <w:szCs w:val="21"/>
                <w:highlight w:val="black"/>
              </w:rPr>
            </w:pPr>
          </w:p>
        </w:tc>
        <w:tc>
          <w:tcPr>
            <w:tcW w:w="1440" w:type="dxa"/>
            <w:shd w:val="clear" w:color="auto" w:fill="auto"/>
          </w:tcPr>
          <w:p w14:paraId="37EAF909" w14:textId="77777777" w:rsidR="007D277A" w:rsidRPr="00332FDB" w:rsidRDefault="007D277A" w:rsidP="008E2A80">
            <w:pPr>
              <w:jc w:val="right"/>
              <w:rPr>
                <w:rFonts w:ascii="Arial" w:hAnsi="Arial"/>
                <w:sz w:val="21"/>
                <w:szCs w:val="21"/>
              </w:rPr>
            </w:pPr>
          </w:p>
        </w:tc>
        <w:tc>
          <w:tcPr>
            <w:tcW w:w="1440" w:type="dxa"/>
            <w:shd w:val="clear" w:color="auto" w:fill="auto"/>
          </w:tcPr>
          <w:p w14:paraId="0EFE0919" w14:textId="77777777" w:rsidR="007D277A" w:rsidRPr="00332FDB" w:rsidRDefault="007D277A" w:rsidP="008E2A80">
            <w:pPr>
              <w:jc w:val="right"/>
              <w:rPr>
                <w:rFonts w:ascii="Arial" w:hAnsi="Arial"/>
                <w:sz w:val="21"/>
                <w:szCs w:val="21"/>
              </w:rPr>
            </w:pPr>
          </w:p>
        </w:tc>
        <w:tc>
          <w:tcPr>
            <w:tcW w:w="3516" w:type="dxa"/>
            <w:shd w:val="clear" w:color="auto" w:fill="auto"/>
          </w:tcPr>
          <w:p w14:paraId="79751DB5" w14:textId="28DB0D38" w:rsidR="007D277A" w:rsidRPr="00332FDB" w:rsidRDefault="007D277A" w:rsidP="00A51E00">
            <w:pPr>
              <w:rPr>
                <w:rFonts w:ascii="Arial" w:hAnsi="Arial"/>
                <w:sz w:val="21"/>
                <w:szCs w:val="21"/>
              </w:rPr>
            </w:pPr>
          </w:p>
        </w:tc>
      </w:tr>
      <w:tr w:rsidR="000A382C" w:rsidRPr="00A236DF" w14:paraId="5D151D58" w14:textId="77777777" w:rsidTr="00332FDB">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tcPr>
          <w:p w14:paraId="6FB8E021" w14:textId="283D8A6D" w:rsidR="00912F6B" w:rsidRPr="00912F6B" w:rsidRDefault="00912F6B" w:rsidP="008E2A80">
            <w:pPr>
              <w:rPr>
                <w:rFonts w:ascii="Arial" w:hAnsi="Arial" w:cstheme="minorHAnsi"/>
                <w:sz w:val="21"/>
                <w:szCs w:val="21"/>
              </w:rPr>
            </w:pPr>
          </w:p>
        </w:tc>
        <w:tc>
          <w:tcPr>
            <w:tcW w:w="1440" w:type="dxa"/>
            <w:shd w:val="clear" w:color="auto" w:fill="auto"/>
          </w:tcPr>
          <w:p w14:paraId="227B38A4" w14:textId="77777777" w:rsidR="000A382C" w:rsidRPr="00332FDB" w:rsidRDefault="000A382C" w:rsidP="008E2A80">
            <w:pPr>
              <w:jc w:val="right"/>
              <w:rPr>
                <w:rFonts w:ascii="Arial" w:hAnsi="Arial"/>
                <w:sz w:val="21"/>
                <w:szCs w:val="21"/>
              </w:rPr>
            </w:pPr>
          </w:p>
        </w:tc>
        <w:tc>
          <w:tcPr>
            <w:tcW w:w="1440" w:type="dxa"/>
            <w:shd w:val="clear" w:color="auto" w:fill="auto"/>
          </w:tcPr>
          <w:p w14:paraId="6C38BFB8" w14:textId="77777777" w:rsidR="000A382C" w:rsidRPr="00332FDB" w:rsidRDefault="000A382C" w:rsidP="008E2A80">
            <w:pPr>
              <w:jc w:val="right"/>
              <w:rPr>
                <w:rFonts w:ascii="Arial" w:hAnsi="Arial"/>
                <w:sz w:val="21"/>
                <w:szCs w:val="21"/>
              </w:rPr>
            </w:pPr>
          </w:p>
        </w:tc>
        <w:tc>
          <w:tcPr>
            <w:tcW w:w="3516" w:type="dxa"/>
            <w:shd w:val="clear" w:color="auto" w:fill="auto"/>
          </w:tcPr>
          <w:p w14:paraId="581FF55F" w14:textId="4C7A3410" w:rsidR="000A382C" w:rsidRPr="00332FDB" w:rsidRDefault="000A382C" w:rsidP="00A51E00">
            <w:pPr>
              <w:rPr>
                <w:rFonts w:ascii="Arial" w:hAnsi="Arial"/>
                <w:sz w:val="21"/>
                <w:szCs w:val="21"/>
              </w:rPr>
            </w:pPr>
          </w:p>
        </w:tc>
      </w:tr>
      <w:tr w:rsidR="003860CC" w:rsidRPr="00B0429C" w14:paraId="656F7EE7" w14:textId="77777777" w:rsidTr="00332FD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tcPr>
          <w:p w14:paraId="201E7F73"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33858730"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6C88DEF1"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4D0C218A" w14:textId="42AFC798" w:rsidR="007D277A" w:rsidRPr="00332FDB" w:rsidRDefault="007D277A" w:rsidP="00A51E00">
            <w:pPr>
              <w:rPr>
                <w:rFonts w:ascii="Arial" w:hAnsi="Arial" w:cstheme="minorHAnsi"/>
                <w:sz w:val="21"/>
                <w:szCs w:val="21"/>
              </w:rPr>
            </w:pPr>
          </w:p>
        </w:tc>
      </w:tr>
      <w:tr w:rsidR="003860CC" w:rsidRPr="00B0429C" w14:paraId="299BF3B6" w14:textId="77777777" w:rsidTr="00912F6B">
        <w:trPr>
          <w:trHeight w:val="818"/>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shd w:val="clear" w:color="auto" w:fill="auto"/>
          </w:tcPr>
          <w:p w14:paraId="7E0F483B"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D35AB73"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BAB94D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2B52FC0B" w14:textId="59DDC3C0" w:rsidR="007D277A" w:rsidRPr="00332FDB" w:rsidRDefault="007D277A" w:rsidP="00A51E00">
            <w:pPr>
              <w:rPr>
                <w:rFonts w:ascii="Arial" w:hAnsi="Arial" w:cstheme="minorHAnsi"/>
                <w:sz w:val="21"/>
                <w:szCs w:val="21"/>
              </w:rPr>
            </w:pPr>
          </w:p>
        </w:tc>
      </w:tr>
      <w:tr w:rsidR="003860CC" w:rsidRPr="00B0429C" w14:paraId="00EE2D99" w14:textId="77777777" w:rsidTr="00332FDB">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shd w:val="clear" w:color="auto" w:fill="auto"/>
          </w:tcPr>
          <w:p w14:paraId="042FA51C" w14:textId="53740BC9" w:rsidR="007D277A" w:rsidRPr="00332FDB" w:rsidRDefault="008533A9" w:rsidP="00C656B6">
            <w:pPr>
              <w:jc w:val="center"/>
              <w:rPr>
                <w:rFonts w:ascii="Arial" w:hAnsi="Arial" w:cstheme="minorHAnsi"/>
                <w:sz w:val="21"/>
                <w:szCs w:val="21"/>
              </w:rPr>
            </w:pPr>
            <w:r>
              <w:rPr>
                <w:rFonts w:ascii="Arial" w:hAnsi="Arial" w:cstheme="minorHAnsi"/>
                <w:sz w:val="21"/>
                <w:szCs w:val="21"/>
              </w:rPr>
              <w:t xml:space="preserve">          </w:t>
            </w:r>
            <w:r w:rsidR="000B7279">
              <w:rPr>
                <w:rFonts w:ascii="Arial" w:hAnsi="Arial" w:cstheme="minorHAnsi"/>
                <w:sz w:val="21"/>
                <w:szCs w:val="21"/>
              </w:rPr>
              <w:t xml:space="preserve">  </w:t>
            </w:r>
            <w:r>
              <w:rPr>
                <w:rFonts w:ascii="Arial" w:hAnsi="Arial" w:cstheme="minorHAnsi"/>
                <w:sz w:val="21"/>
                <w:szCs w:val="21"/>
              </w:rPr>
              <w:t>$</w:t>
            </w:r>
            <w:r w:rsidR="000B7279">
              <w:rPr>
                <w:rFonts w:ascii="Arial" w:hAnsi="Arial" w:cstheme="minorHAnsi"/>
                <w:sz w:val="21"/>
                <w:szCs w:val="21"/>
              </w:rPr>
              <w:t>8,138.89</w:t>
            </w:r>
          </w:p>
        </w:tc>
        <w:tc>
          <w:tcPr>
            <w:tcW w:w="1440" w:type="dxa"/>
            <w:shd w:val="clear" w:color="auto" w:fill="auto"/>
          </w:tcPr>
          <w:p w14:paraId="1BB58F90"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2ACA4043"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32DDC57D" w14:textId="76FDD7A2" w:rsidR="007D277A" w:rsidRPr="00332FDB" w:rsidRDefault="00912F6B" w:rsidP="00A51E00">
            <w:pPr>
              <w:rPr>
                <w:rFonts w:ascii="Arial" w:hAnsi="Arial" w:cstheme="minorHAnsi"/>
                <w:sz w:val="21"/>
                <w:szCs w:val="21"/>
              </w:rPr>
            </w:pPr>
            <w:r w:rsidRPr="00912F6B">
              <w:rPr>
                <w:rFonts w:ascii="Arial" w:hAnsi="Arial" w:cstheme="minorHAnsi"/>
                <w:sz w:val="21"/>
                <w:szCs w:val="21"/>
              </w:rPr>
              <w:t>Provide students, instructors and college staff with mobile hot spots to be able to connect for on-line instruction and emergency needs</w:t>
            </w:r>
          </w:p>
        </w:tc>
      </w:tr>
      <w:tr w:rsidR="003860CC" w:rsidRPr="00B0429C" w14:paraId="276F8753" w14:textId="77777777" w:rsidTr="00332FDB">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shd w:val="clear" w:color="auto" w:fill="auto"/>
          </w:tcPr>
          <w:p w14:paraId="63C25E68"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09F8ACAE"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003DA1E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32ACBA30" w14:textId="2C10168B" w:rsidR="007D277A" w:rsidRPr="00332FDB" w:rsidRDefault="007D277A" w:rsidP="00A51E00">
            <w:pPr>
              <w:rPr>
                <w:rFonts w:ascii="Arial" w:hAnsi="Arial" w:cstheme="minorHAnsi"/>
                <w:sz w:val="21"/>
                <w:szCs w:val="21"/>
              </w:rPr>
            </w:pPr>
          </w:p>
        </w:tc>
      </w:tr>
      <w:tr w:rsidR="003860CC" w:rsidRPr="00B0429C" w14:paraId="1904C78D" w14:textId="77777777" w:rsidTr="00332FDB">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shd w:val="clear" w:color="auto" w:fill="auto"/>
          </w:tcPr>
          <w:p w14:paraId="37F642A8"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78D66BDD"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706ADB98"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7D67FA93" w14:textId="5779A2E4" w:rsidR="007D277A" w:rsidRPr="00332FDB" w:rsidRDefault="007D277A" w:rsidP="00A51E00">
            <w:pPr>
              <w:rPr>
                <w:rFonts w:ascii="Arial" w:hAnsi="Arial" w:cstheme="minorHAnsi"/>
                <w:sz w:val="21"/>
                <w:szCs w:val="21"/>
              </w:rPr>
            </w:pPr>
          </w:p>
        </w:tc>
      </w:tr>
      <w:tr w:rsidR="003860CC" w:rsidRPr="00B0429C" w14:paraId="52E533B8" w14:textId="77777777" w:rsidTr="00332FDB">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lastRenderedPageBreak/>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1333F40B" w:rsidR="007D277A" w:rsidRPr="00332FDB" w:rsidRDefault="007D277A" w:rsidP="00C656B6">
            <w:pPr>
              <w:rPr>
                <w:rFonts w:ascii="Arial" w:hAnsi="Arial" w:cstheme="minorHAnsi"/>
                <w:sz w:val="21"/>
                <w:szCs w:val="21"/>
              </w:rPr>
            </w:pPr>
          </w:p>
        </w:tc>
        <w:tc>
          <w:tcPr>
            <w:tcW w:w="1440" w:type="dxa"/>
            <w:shd w:val="clear" w:color="auto" w:fill="auto"/>
          </w:tcPr>
          <w:p w14:paraId="56D868B5" w14:textId="77777777" w:rsidR="007D277A" w:rsidRPr="00332FDB" w:rsidRDefault="007D277A" w:rsidP="008E2A80">
            <w:pPr>
              <w:jc w:val="right"/>
              <w:rPr>
                <w:rFonts w:ascii="Arial" w:hAnsi="Arial" w:cstheme="minorHAnsi"/>
                <w:sz w:val="21"/>
                <w:szCs w:val="21"/>
              </w:rPr>
            </w:pPr>
          </w:p>
        </w:tc>
        <w:tc>
          <w:tcPr>
            <w:tcW w:w="1440" w:type="dxa"/>
            <w:shd w:val="clear" w:color="auto" w:fill="auto"/>
          </w:tcPr>
          <w:p w14:paraId="519791DD" w14:textId="77777777" w:rsidR="007D277A" w:rsidRPr="00332FDB" w:rsidRDefault="007D277A" w:rsidP="008E2A80">
            <w:pPr>
              <w:jc w:val="right"/>
              <w:rPr>
                <w:rFonts w:ascii="Arial" w:hAnsi="Arial" w:cstheme="minorHAnsi"/>
                <w:sz w:val="21"/>
                <w:szCs w:val="21"/>
              </w:rPr>
            </w:pPr>
          </w:p>
        </w:tc>
        <w:tc>
          <w:tcPr>
            <w:tcW w:w="3516" w:type="dxa"/>
            <w:shd w:val="clear" w:color="auto" w:fill="auto"/>
          </w:tcPr>
          <w:p w14:paraId="7DBCE68A" w14:textId="4B260CFB" w:rsidR="007D277A" w:rsidRPr="00332FDB" w:rsidRDefault="007D277A" w:rsidP="00A51E00">
            <w:pPr>
              <w:rPr>
                <w:rFonts w:ascii="Arial" w:hAnsi="Arial" w:cstheme="minorHAnsi"/>
                <w:sz w:val="21"/>
                <w:szCs w:val="21"/>
              </w:rPr>
            </w:pPr>
          </w:p>
        </w:tc>
      </w:tr>
      <w:tr w:rsidR="004D4A3F" w:rsidRPr="00B0429C" w14:paraId="2046ED9F" w14:textId="77777777" w:rsidTr="000B7279">
        <w:trPr>
          <w:trHeight w:val="3545"/>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28C41169" w:rsidR="004D4A3F" w:rsidRPr="00206D77" w:rsidRDefault="00C656B6" w:rsidP="004D4A3F">
            <w:pPr>
              <w:rPr>
                <w:rFonts w:cstheme="minorHAnsi"/>
                <w:sz w:val="21"/>
                <w:szCs w:val="21"/>
              </w:rPr>
            </w:pPr>
            <w:r>
              <w:rPr>
                <w:rFonts w:cstheme="minorHAnsi"/>
                <w:sz w:val="21"/>
                <w:szCs w:val="21"/>
              </w:rPr>
              <w:t xml:space="preserve">               $</w:t>
            </w:r>
            <w:r w:rsidR="000B7279">
              <w:rPr>
                <w:rFonts w:cstheme="minorHAnsi"/>
                <w:sz w:val="21"/>
                <w:szCs w:val="21"/>
              </w:rPr>
              <w:t>31,459.74</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4499F445" w:rsidR="004D4A3F" w:rsidRPr="00206D77" w:rsidRDefault="00C656B6" w:rsidP="004D4A3F">
            <w:pPr>
              <w:rPr>
                <w:rFonts w:cstheme="minorHAnsi"/>
                <w:sz w:val="21"/>
                <w:szCs w:val="21"/>
              </w:rPr>
            </w:pPr>
            <w:r w:rsidRPr="00C656B6">
              <w:rPr>
                <w:rFonts w:cstheme="minorHAnsi"/>
                <w:sz w:val="21"/>
                <w:szCs w:val="21"/>
              </w:rPr>
              <w:t xml:space="preserve">Salary and Benefit cost for Coordinator of Covid-19 Crisis/Emergency Management and PT  cleaning staff; Provide additional hand sanitizing areas utilized by students and college personnel; Disinfecting </w:t>
            </w:r>
            <w:r w:rsidR="000B7279">
              <w:rPr>
                <w:rFonts w:cstheme="minorHAnsi"/>
                <w:sz w:val="21"/>
                <w:szCs w:val="21"/>
              </w:rPr>
              <w:t xml:space="preserve">equipment and </w:t>
            </w:r>
            <w:r w:rsidRPr="00C656B6">
              <w:rPr>
                <w:rFonts w:cstheme="minorHAnsi"/>
                <w:sz w:val="21"/>
                <w:szCs w:val="21"/>
              </w:rPr>
              <w:t>materials to Clean College classrooms</w:t>
            </w:r>
            <w:r w:rsidR="000B7279">
              <w:rPr>
                <w:rFonts w:cstheme="minorHAnsi"/>
                <w:sz w:val="21"/>
                <w:szCs w:val="21"/>
              </w:rPr>
              <w:t>, common areas</w:t>
            </w:r>
            <w:r w:rsidRPr="00C656B6">
              <w:rPr>
                <w:rFonts w:cstheme="minorHAnsi"/>
                <w:sz w:val="21"/>
                <w:szCs w:val="21"/>
              </w:rPr>
              <w:t xml:space="preserve"> and areas utilized by college employees; bottled water service for student use to prevent spread of COVID-19</w:t>
            </w:r>
            <w:r w:rsidR="000B7279">
              <w:rPr>
                <w:rFonts w:cstheme="minorHAnsi"/>
                <w:sz w:val="21"/>
                <w:szCs w:val="21"/>
              </w:rPr>
              <w:t>; and signage to communicate best practices to prevent the spread of COVID.</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68C03870"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142010C"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54BECD93" w:rsidR="007D277A" w:rsidRPr="00206D77" w:rsidRDefault="000B7279" w:rsidP="00A51E00">
            <w:pPr>
              <w:rPr>
                <w:rFonts w:cstheme="minorHAnsi"/>
                <w:sz w:val="21"/>
                <w:szCs w:val="21"/>
              </w:rPr>
            </w:pPr>
            <w:r>
              <w:rPr>
                <w:rFonts w:cstheme="minorHAnsi"/>
                <w:sz w:val="21"/>
                <w:szCs w:val="21"/>
              </w:rPr>
              <w:t xml:space="preserve">           $58,926</w:t>
            </w: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2FFA8C6" w:rsidR="007D277A" w:rsidRPr="00206D77" w:rsidRDefault="000B7279" w:rsidP="00A51E00">
            <w:pPr>
              <w:rPr>
                <w:rFonts w:cstheme="minorHAnsi"/>
                <w:sz w:val="21"/>
                <w:szCs w:val="21"/>
              </w:rPr>
            </w:pPr>
            <w:r>
              <w:rPr>
                <w:rFonts w:cstheme="minorHAnsi"/>
                <w:sz w:val="21"/>
                <w:szCs w:val="21"/>
              </w:rPr>
              <w:t>Replaced l</w:t>
            </w:r>
            <w:r w:rsidRPr="000B7279">
              <w:rPr>
                <w:rFonts w:cstheme="minorHAnsi"/>
                <w:sz w:val="21"/>
                <w:szCs w:val="21"/>
              </w:rPr>
              <w:t xml:space="preserve">ost </w:t>
            </w:r>
            <w:r>
              <w:rPr>
                <w:rFonts w:cstheme="minorHAnsi"/>
                <w:sz w:val="21"/>
                <w:szCs w:val="21"/>
              </w:rPr>
              <w:t xml:space="preserve">Technology Fee, Vending and Student Activity  </w:t>
            </w:r>
            <w:r w:rsidRPr="000B7279">
              <w:rPr>
                <w:rFonts w:cstheme="minorHAnsi"/>
                <w:sz w:val="21"/>
                <w:szCs w:val="21"/>
              </w:rPr>
              <w:t>operating revenue that was otherwise expected but were reduced as a result of the COVID-19 pandemic.</w:t>
            </w: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lastRenderedPageBreak/>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8332A0A" w:rsidR="007D277A" w:rsidRPr="00206D77" w:rsidRDefault="000B7279" w:rsidP="00A51E00">
            <w:pPr>
              <w:rPr>
                <w:rFonts w:cstheme="minorHAnsi"/>
                <w:sz w:val="21"/>
                <w:szCs w:val="21"/>
              </w:rPr>
            </w:pPr>
            <w:r>
              <w:rPr>
                <w:rFonts w:cstheme="minorHAnsi"/>
                <w:sz w:val="21"/>
                <w:szCs w:val="21"/>
              </w:rPr>
              <w:t xml:space="preserve">                    $207.30</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72DEF220" w:rsidR="007D277A" w:rsidRPr="00206D77" w:rsidRDefault="00C419A1" w:rsidP="00A51E00">
            <w:pPr>
              <w:rPr>
                <w:rFonts w:cstheme="minorHAnsi"/>
                <w:sz w:val="21"/>
                <w:szCs w:val="21"/>
              </w:rPr>
            </w:pPr>
            <w:r>
              <w:rPr>
                <w:rFonts w:cstheme="minorHAnsi"/>
                <w:sz w:val="21"/>
                <w:szCs w:val="21"/>
              </w:rPr>
              <w:t xml:space="preserve">Purchased </w:t>
            </w:r>
            <w:r w:rsidR="000B7279" w:rsidRPr="000B7279">
              <w:rPr>
                <w:rFonts w:cstheme="minorHAnsi"/>
                <w:sz w:val="21"/>
                <w:szCs w:val="21"/>
              </w:rPr>
              <w:t>Instructional Books "Effective Online Teaching" for faculty members</w:t>
            </w:r>
            <w:r>
              <w:rPr>
                <w:rFonts w:cstheme="minorHAnsi"/>
                <w:sz w:val="21"/>
                <w:szCs w:val="21"/>
              </w:rPr>
              <w:t xml:space="preserve"> to improve the delivery of on-line instruction.</w:t>
            </w:r>
          </w:p>
        </w:tc>
      </w:tr>
      <w:tr w:rsidR="003860CC" w:rsidRPr="00B0429C" w14:paraId="32E8CDA2" w14:textId="77777777" w:rsidTr="0014039A">
        <w:trPr>
          <w:trHeight w:val="3005"/>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0E67CF6F" w:rsidR="007D277A" w:rsidRPr="00206D77" w:rsidRDefault="00C656B6" w:rsidP="00A51E00">
            <w:pPr>
              <w:rPr>
                <w:rFonts w:cstheme="minorHAnsi"/>
                <w:sz w:val="21"/>
                <w:szCs w:val="21"/>
              </w:rPr>
            </w:pPr>
            <w:r>
              <w:rPr>
                <w:rFonts w:cstheme="minorHAnsi"/>
                <w:sz w:val="21"/>
                <w:szCs w:val="21"/>
              </w:rPr>
              <w:t xml:space="preserve">           </w:t>
            </w:r>
            <w:r w:rsidR="00C419A1">
              <w:rPr>
                <w:rFonts w:cstheme="minorHAnsi"/>
                <w:sz w:val="21"/>
                <w:szCs w:val="21"/>
              </w:rPr>
              <w:t xml:space="preserve">   </w:t>
            </w:r>
            <w:r>
              <w:rPr>
                <w:rFonts w:cstheme="minorHAnsi"/>
                <w:sz w:val="21"/>
                <w:szCs w:val="21"/>
              </w:rPr>
              <w:t xml:space="preserve"> $</w:t>
            </w:r>
            <w:r w:rsidR="00C419A1">
              <w:rPr>
                <w:rFonts w:cstheme="minorHAnsi"/>
                <w:sz w:val="21"/>
                <w:szCs w:val="21"/>
              </w:rPr>
              <w:t>21,168.12</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1206918B" w:rsidR="007D277A" w:rsidRPr="00206D77" w:rsidRDefault="00C419A1" w:rsidP="00A51E00">
            <w:pPr>
              <w:rPr>
                <w:rFonts w:cstheme="minorHAnsi"/>
                <w:sz w:val="21"/>
                <w:szCs w:val="21"/>
              </w:rPr>
            </w:pPr>
            <w:r>
              <w:rPr>
                <w:rFonts w:cstheme="minorHAnsi"/>
                <w:sz w:val="21"/>
                <w:szCs w:val="21"/>
              </w:rPr>
              <w:t>Purchased Robotic camera systems, tablets, wireless microphones, USB drives and speakers to enable the delivery of quality distance learning</w:t>
            </w:r>
            <w:r w:rsidR="0014039A" w:rsidRPr="0014039A">
              <w:rPr>
                <w:rFonts w:cstheme="minorHAnsi"/>
                <w:sz w:val="21"/>
                <w:szCs w:val="21"/>
              </w:rPr>
              <w:t xml:space="preserve">; Software to convert documents to a pdf version so they can be distributed electronically to students and faculty; Zoom Program for 3 hosts for on-line  instruction; Instructional software for the delivery of lab </w:t>
            </w:r>
            <w:r>
              <w:rPr>
                <w:rFonts w:cstheme="minorHAnsi"/>
                <w:sz w:val="21"/>
                <w:szCs w:val="21"/>
              </w:rPr>
              <w:t xml:space="preserve">instruction; and mobile </w:t>
            </w:r>
            <w:r w:rsidR="001450F2">
              <w:rPr>
                <w:rFonts w:cstheme="minorHAnsi"/>
                <w:sz w:val="21"/>
                <w:szCs w:val="21"/>
              </w:rPr>
              <w:t>lectern</w:t>
            </w:r>
            <w:r>
              <w:rPr>
                <w:rFonts w:cstheme="minorHAnsi"/>
                <w:sz w:val="21"/>
                <w:szCs w:val="21"/>
              </w:rPr>
              <w:t xml:space="preserve"> to be used by the Public Safety Training Ce</w:t>
            </w:r>
            <w:r w:rsidR="001450F2">
              <w:rPr>
                <w:rFonts w:cstheme="minorHAnsi"/>
                <w:sz w:val="21"/>
                <w:szCs w:val="21"/>
              </w:rPr>
              <w:t>nter in non-traditional classroom setting to allow for distancing between students.</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09785B4C" w:rsidR="007D277A" w:rsidRPr="00C656B6" w:rsidRDefault="001450F2" w:rsidP="00A51E00">
            <w:pPr>
              <w:rPr>
                <w:rFonts w:cstheme="minorHAnsi"/>
                <w:sz w:val="21"/>
                <w:szCs w:val="21"/>
              </w:rPr>
            </w:pPr>
            <w:r>
              <w:rPr>
                <w:rFonts w:cstheme="minorHAnsi"/>
                <w:sz w:val="21"/>
                <w:szCs w:val="21"/>
              </w:rPr>
              <w:t xml:space="preserve">            $179,771.00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D691CF7" w14:textId="77777777" w:rsidR="007D277A" w:rsidRDefault="001450F2" w:rsidP="00A51E00">
            <w:pPr>
              <w:rPr>
                <w:rFonts w:cstheme="minorHAnsi"/>
                <w:sz w:val="21"/>
                <w:szCs w:val="21"/>
              </w:rPr>
            </w:pPr>
            <w:r>
              <w:rPr>
                <w:rFonts w:cstheme="minorHAnsi"/>
                <w:sz w:val="21"/>
                <w:szCs w:val="21"/>
              </w:rPr>
              <w:t xml:space="preserve">Purchased </w:t>
            </w:r>
            <w:r w:rsidRPr="001450F2">
              <w:rPr>
                <w:rFonts w:cstheme="minorHAnsi"/>
                <w:sz w:val="21"/>
                <w:szCs w:val="21"/>
              </w:rPr>
              <w:t xml:space="preserve">Online software to help students complete FASFA verification.  Due to the ongoing COVID-19 </w:t>
            </w:r>
            <w:r>
              <w:rPr>
                <w:rFonts w:cstheme="minorHAnsi"/>
                <w:sz w:val="21"/>
                <w:szCs w:val="21"/>
              </w:rPr>
              <w:t>p</w:t>
            </w:r>
            <w:r w:rsidRPr="001450F2">
              <w:rPr>
                <w:rFonts w:cstheme="minorHAnsi"/>
                <w:sz w:val="21"/>
                <w:szCs w:val="21"/>
              </w:rPr>
              <w:t>andemic many students have been affected with income changes which are lower than their 2019 tax returns.  The current 21-22 FASFA uses student 2019 income information which may not accurately reflect th</w:t>
            </w:r>
            <w:r>
              <w:rPr>
                <w:rFonts w:cstheme="minorHAnsi"/>
                <w:sz w:val="21"/>
                <w:szCs w:val="21"/>
              </w:rPr>
              <w:t>eir</w:t>
            </w:r>
            <w:r w:rsidRPr="001450F2">
              <w:rPr>
                <w:rFonts w:cstheme="minorHAnsi"/>
                <w:sz w:val="21"/>
                <w:szCs w:val="21"/>
              </w:rPr>
              <w:t xml:space="preserve"> current income.  SCC is anticipating a higher number of requests, this software will streamline the process and reduce </w:t>
            </w:r>
            <w:r w:rsidRPr="001450F2">
              <w:rPr>
                <w:rFonts w:cstheme="minorHAnsi"/>
                <w:sz w:val="21"/>
                <w:szCs w:val="21"/>
              </w:rPr>
              <w:lastRenderedPageBreak/>
              <w:t>face to face interacting which typically is associated with this process</w:t>
            </w:r>
            <w:r>
              <w:rPr>
                <w:rFonts w:cstheme="minorHAnsi"/>
                <w:sz w:val="21"/>
                <w:szCs w:val="21"/>
              </w:rPr>
              <w:t>;</w:t>
            </w:r>
          </w:p>
          <w:p w14:paraId="3772E399" w14:textId="77777777" w:rsidR="001450F2" w:rsidRDefault="001450F2" w:rsidP="00A51E00">
            <w:pPr>
              <w:rPr>
                <w:rFonts w:cstheme="minorHAnsi"/>
                <w:sz w:val="21"/>
                <w:szCs w:val="21"/>
              </w:rPr>
            </w:pPr>
          </w:p>
          <w:p w14:paraId="17E21BFB" w14:textId="67A750CB" w:rsidR="001450F2" w:rsidRDefault="001450F2" w:rsidP="00A51E00">
            <w:pPr>
              <w:rPr>
                <w:rFonts w:cstheme="minorHAnsi"/>
                <w:sz w:val="21"/>
                <w:szCs w:val="21"/>
              </w:rPr>
            </w:pPr>
            <w:r w:rsidRPr="001450F2">
              <w:rPr>
                <w:rFonts w:cstheme="minorHAnsi"/>
                <w:sz w:val="21"/>
                <w:szCs w:val="21"/>
              </w:rPr>
              <w:t xml:space="preserve">Consistent with guidance provided by the U.S. Department of </w:t>
            </w:r>
            <w:r>
              <w:rPr>
                <w:rFonts w:cstheme="minorHAnsi"/>
                <w:sz w:val="21"/>
                <w:szCs w:val="21"/>
              </w:rPr>
              <w:t xml:space="preserve">Education </w:t>
            </w:r>
            <w:r w:rsidRPr="001450F2">
              <w:rPr>
                <w:rFonts w:cstheme="minorHAnsi"/>
                <w:sz w:val="21"/>
                <w:szCs w:val="21"/>
              </w:rPr>
              <w:t>and interpretations consistent with the No</w:t>
            </w:r>
            <w:r>
              <w:rPr>
                <w:rFonts w:cstheme="minorHAnsi"/>
                <w:sz w:val="21"/>
                <w:szCs w:val="21"/>
              </w:rPr>
              <w:t>r</w:t>
            </w:r>
            <w:r w:rsidRPr="001450F2">
              <w:rPr>
                <w:rFonts w:cstheme="minorHAnsi"/>
                <w:sz w:val="21"/>
                <w:szCs w:val="21"/>
              </w:rPr>
              <w:t>th Carolina Community College System, Southwestern Community College is utilizing HEERF I funding to offset losses incurred due to a budget reversion in the amount of $177,271.00.  Institutions in the North Carolina Community College System faced a budget call back in light of revenue shortfalls associated with the pandemic.  This loss is allocated to each member of the 58 community college system on a proportionate basis, therefore the $177,271.00 represents the actual loss the college incurred.  Utilization of these funds to offset this realized loss will help ensure that the college is able to provide services consistent with the needs of its students during this otherwise challenging time.</w:t>
            </w:r>
          </w:p>
          <w:p w14:paraId="3FE1C9E2" w14:textId="0489071A" w:rsidR="001450F2" w:rsidRPr="00206D77" w:rsidRDefault="001450F2"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lastRenderedPageBreak/>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0D0467A8" w:rsidR="007D277A" w:rsidRPr="0014039A" w:rsidRDefault="001450F2" w:rsidP="00A51E00">
            <w:pPr>
              <w:rPr>
                <w:rFonts w:cstheme="minorHAnsi"/>
                <w:b/>
                <w:bCs/>
                <w:sz w:val="21"/>
                <w:szCs w:val="21"/>
              </w:rPr>
            </w:pPr>
            <w:r>
              <w:rPr>
                <w:rFonts w:cstheme="minorHAnsi"/>
                <w:b/>
                <w:bCs/>
                <w:sz w:val="21"/>
                <w:szCs w:val="21"/>
              </w:rPr>
              <w:t xml:space="preserve">            </w:t>
            </w:r>
            <w:r w:rsidR="0014039A" w:rsidRPr="0014039A">
              <w:rPr>
                <w:rFonts w:cstheme="minorHAnsi"/>
                <w:b/>
                <w:bCs/>
                <w:sz w:val="21"/>
                <w:szCs w:val="21"/>
              </w:rPr>
              <w:t>$</w:t>
            </w:r>
            <w:r>
              <w:rPr>
                <w:rFonts w:cstheme="minorHAnsi"/>
                <w:b/>
                <w:bCs/>
                <w:sz w:val="21"/>
                <w:szCs w:val="21"/>
              </w:rPr>
              <w:t>240,745.05</w:t>
            </w:r>
          </w:p>
        </w:tc>
        <w:tc>
          <w:tcPr>
            <w:tcW w:w="1440" w:type="dxa"/>
          </w:tcPr>
          <w:p w14:paraId="713D332E" w14:textId="3F8F012B" w:rsidR="007D277A" w:rsidRPr="00206D77" w:rsidRDefault="001450F2" w:rsidP="00A51E00">
            <w:pPr>
              <w:rPr>
                <w:rFonts w:cstheme="minorHAnsi"/>
                <w:b/>
                <w:bCs/>
                <w:sz w:val="21"/>
                <w:szCs w:val="21"/>
              </w:rPr>
            </w:pPr>
            <w:r>
              <w:rPr>
                <w:rFonts w:cstheme="minorHAnsi"/>
                <w:b/>
                <w:bCs/>
                <w:sz w:val="21"/>
                <w:szCs w:val="21"/>
              </w:rPr>
              <w:t xml:space="preserve">     $58,926.00</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66B4AEC2" w:rsidR="007D277A" w:rsidRPr="00616126" w:rsidRDefault="001450F2" w:rsidP="00A51E00">
            <w:pPr>
              <w:rPr>
                <w:rFonts w:cstheme="minorHAnsi"/>
                <w:b/>
                <w:bCs/>
                <w:sz w:val="21"/>
                <w:szCs w:val="21"/>
              </w:rPr>
            </w:pPr>
            <w:r>
              <w:rPr>
                <w:rFonts w:cstheme="minorHAnsi"/>
                <w:b/>
                <w:bCs/>
                <w:sz w:val="21"/>
                <w:szCs w:val="21"/>
              </w:rPr>
              <w:t xml:space="preserve">            </w:t>
            </w:r>
            <w:r w:rsidR="0014039A">
              <w:rPr>
                <w:rFonts w:cstheme="minorHAnsi"/>
                <w:b/>
                <w:bCs/>
                <w:sz w:val="21"/>
                <w:szCs w:val="21"/>
              </w:rPr>
              <w:t>$</w:t>
            </w:r>
            <w:r>
              <w:rPr>
                <w:rFonts w:cstheme="minorHAnsi"/>
                <w:b/>
                <w:bCs/>
                <w:sz w:val="21"/>
                <w:szCs w:val="21"/>
              </w:rPr>
              <w:t>299,671.05</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lastRenderedPageBreak/>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710EBA">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710EBA">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B7279"/>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3777A"/>
    <w:rsid w:val="0014039A"/>
    <w:rsid w:val="001414C8"/>
    <w:rsid w:val="001422F8"/>
    <w:rsid w:val="001450F2"/>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27720"/>
    <w:rsid w:val="00332FDB"/>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5423C"/>
    <w:rsid w:val="006603DE"/>
    <w:rsid w:val="006606C5"/>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0EBA"/>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533A9"/>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2A80"/>
    <w:rsid w:val="008E5858"/>
    <w:rsid w:val="008E62F1"/>
    <w:rsid w:val="008E76AF"/>
    <w:rsid w:val="008F029B"/>
    <w:rsid w:val="008F40CA"/>
    <w:rsid w:val="008F5B64"/>
    <w:rsid w:val="008F5E68"/>
    <w:rsid w:val="00904F1C"/>
    <w:rsid w:val="00912DEA"/>
    <w:rsid w:val="00912F6B"/>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3A6E"/>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B772F"/>
    <w:rsid w:val="00BC44FD"/>
    <w:rsid w:val="00BC7D2F"/>
    <w:rsid w:val="00BE3086"/>
    <w:rsid w:val="00BE793C"/>
    <w:rsid w:val="00BF0039"/>
    <w:rsid w:val="00BF193D"/>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19A1"/>
    <w:rsid w:val="00C4263C"/>
    <w:rsid w:val="00C432F1"/>
    <w:rsid w:val="00C437EE"/>
    <w:rsid w:val="00C439A7"/>
    <w:rsid w:val="00C46430"/>
    <w:rsid w:val="00C51444"/>
    <w:rsid w:val="00C5559E"/>
    <w:rsid w:val="00C605F8"/>
    <w:rsid w:val="00C656B6"/>
    <w:rsid w:val="00C65AD3"/>
    <w:rsid w:val="00C73A19"/>
    <w:rsid w:val="00C77E5A"/>
    <w:rsid w:val="00C810E8"/>
    <w:rsid w:val="00C821C7"/>
    <w:rsid w:val="00C87A49"/>
    <w:rsid w:val="00C90359"/>
    <w:rsid w:val="00C93933"/>
    <w:rsid w:val="00CA06E9"/>
    <w:rsid w:val="00CA2C4A"/>
    <w:rsid w:val="00CA33D7"/>
    <w:rsid w:val="00CB146E"/>
    <w:rsid w:val="00CB3812"/>
    <w:rsid w:val="00CB555B"/>
    <w:rsid w:val="00CB65B2"/>
    <w:rsid w:val="00CC1E46"/>
    <w:rsid w:val="00CC403C"/>
    <w:rsid w:val="00CC6127"/>
    <w:rsid w:val="00CD0010"/>
    <w:rsid w:val="00CD4D4C"/>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30A3B"/>
    <w:rsid w:val="00F4517C"/>
    <w:rsid w:val="00F46A02"/>
    <w:rsid w:val="00F503DE"/>
    <w:rsid w:val="00F53248"/>
    <w:rsid w:val="00F5505A"/>
    <w:rsid w:val="00F55983"/>
    <w:rsid w:val="00F5788D"/>
    <w:rsid w:val="00F62BD7"/>
    <w:rsid w:val="00F66983"/>
    <w:rsid w:val="00F773EE"/>
    <w:rsid w:val="00F83656"/>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2640"/>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6449-C9CC-41BF-83C3-1DEB3FD8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2021-04-06T13:44:00Z</dcterms:created>
  <dcterms:modified xsi:type="dcterms:W3CDTF">2021-04-06T13:44:00Z</dcterms:modified>
  <cp:contentStatus/>
</cp:coreProperties>
</file>